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472A42" w:rsidRPr="00A65C00" w:rsidTr="008E7A0D">
        <w:trPr>
          <w:trHeight w:val="548"/>
        </w:trPr>
        <w:tc>
          <w:tcPr>
            <w:tcW w:w="8932" w:type="dxa"/>
            <w:shd w:val="clear" w:color="auto" w:fill="auto"/>
          </w:tcPr>
          <w:p w:rsidR="00472A42" w:rsidRPr="00C72121" w:rsidRDefault="008E7A0D" w:rsidP="00557611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ANEXO XVI</w:t>
            </w:r>
            <w:r w:rsidR="00472A42" w:rsidRPr="00472A42">
              <w:rPr>
                <w:rFonts w:ascii="Arial" w:hAnsi="Arial" w:cs="Arial"/>
                <w:b/>
                <w:sz w:val="24"/>
              </w:rPr>
              <w:t xml:space="preserve"> – MODELO DE TERMO DE RESPONSABILIDADE DA SUBCOMISSÃO TÉCNICA</w:t>
            </w:r>
          </w:p>
        </w:tc>
      </w:tr>
    </w:tbl>
    <w:p w:rsidR="00472A42" w:rsidRDefault="00472A42" w:rsidP="00472A42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472A42" w:rsidRDefault="00472A42" w:rsidP="00472A42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472A42">
        <w:rPr>
          <w:rFonts w:ascii="Arial" w:hAnsi="Arial" w:cs="Arial"/>
          <w:b/>
          <w:bCs/>
          <w:sz w:val="28"/>
          <w:szCs w:val="28"/>
          <w:lang w:eastAsia="pt-BR"/>
        </w:rPr>
        <w:t>ORIENTAÇÕES GERAIS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>Esta Concorrência, destinada à contratação de serviços de publicidade prestados por intermédio de agências de propaganda, será processada e julgada pela Comissão de Contratação, com exceção da análise e do julgamento das Propostas Técnicas, que competirão à Subcomissão Técnica, nos termos do art. 10 da Lei nº 12.232/2010.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>A Subcomissão Técnica analisará as propostas e informações apresentadas nos Invólucros nº 1 – Plano de Comunicação Publicitária – Via Não Identificada e nº 3 – Capacidade de Atendimento, Repertório e Relatos de Soluções de Problemas de Comunicação, para julgamento das Propostas Técnicas das licitantes.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 xml:space="preserve">A Subcomissão Técnica terá autonomia na pontuação das Propostas Técnicas, observadas as disposições estabelecidas no Edital, não estando submetida </w:t>
      </w:r>
      <w:proofErr w:type="gramStart"/>
      <w:r w:rsidRPr="00472A42">
        <w:rPr>
          <w:rFonts w:ascii="Arial" w:hAnsi="Arial" w:cs="Arial"/>
          <w:lang w:val="pt-BR" w:eastAsia="pt-BR"/>
        </w:rPr>
        <w:t>a</w:t>
      </w:r>
      <w:proofErr w:type="gramEnd"/>
      <w:r w:rsidRPr="00472A42">
        <w:rPr>
          <w:rFonts w:ascii="Arial" w:hAnsi="Arial" w:cs="Arial"/>
          <w:lang w:val="pt-BR" w:eastAsia="pt-BR"/>
        </w:rPr>
        <w:t xml:space="preserve"> autoridade, interferência ou influência do CRM-PR, do órgão ou entidade de origem de seus membros, da Comissão de Contratação ou de terceiros, nas questões relacionadas ao julgamento técnico.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 xml:space="preserve">Todos os membros da Subcomissão Técnica participarão de forma igualitária, com </w:t>
      </w:r>
      <w:proofErr w:type="gramStart"/>
      <w:r w:rsidRPr="00472A42">
        <w:rPr>
          <w:rFonts w:ascii="Arial" w:hAnsi="Arial" w:cs="Arial"/>
          <w:lang w:val="pt-BR" w:eastAsia="pt-BR"/>
        </w:rPr>
        <w:t>o</w:t>
      </w:r>
      <w:proofErr w:type="gramEnd"/>
      <w:r w:rsidRPr="00472A42">
        <w:rPr>
          <w:rFonts w:ascii="Arial" w:hAnsi="Arial" w:cs="Arial"/>
          <w:lang w:val="pt-BR" w:eastAsia="pt-BR"/>
        </w:rPr>
        <w:t xml:space="preserve"> </w:t>
      </w:r>
      <w:proofErr w:type="gramStart"/>
      <w:r w:rsidRPr="00472A42">
        <w:rPr>
          <w:rFonts w:ascii="Arial" w:hAnsi="Arial" w:cs="Arial"/>
          <w:lang w:val="pt-BR" w:eastAsia="pt-BR"/>
        </w:rPr>
        <w:t>mesmo</w:t>
      </w:r>
      <w:proofErr w:type="gramEnd"/>
      <w:r w:rsidRPr="00472A42">
        <w:rPr>
          <w:rFonts w:ascii="Arial" w:hAnsi="Arial" w:cs="Arial"/>
          <w:lang w:val="pt-BR" w:eastAsia="pt-BR"/>
        </w:rPr>
        <w:t xml:space="preserve"> poder de decisão e expressão, independentemente do cargo, função, vínculo ou posição ocupada no CRM-PR ou no órgão ou entidade de origem.</w:t>
      </w:r>
    </w:p>
    <w:p w:rsid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>Todas as informações relativas às Propostas Técnicas e ao seu julgamento são de caráter estritamente sigiloso e não deverão ser divulgadas pelos integrantes da Subcomissão Técnica, externa ou internamente, antes da divulgação oficial do resultado do julgamento técnico pela Comissão de Contratação.</w:t>
      </w:r>
    </w:p>
    <w:p w:rsidR="00472A42" w:rsidRDefault="00472A42">
      <w:pPr>
        <w:widowControl/>
        <w:autoSpaceDE/>
        <w:autoSpaceDN/>
        <w:spacing w:after="160" w:line="278" w:lineRule="auto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br w:type="page"/>
      </w:r>
    </w:p>
    <w:p w:rsidR="00472A42" w:rsidRPr="00472A42" w:rsidRDefault="00472A42" w:rsidP="00472A42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472A42">
        <w:rPr>
          <w:rFonts w:ascii="Arial" w:hAnsi="Arial" w:cs="Arial"/>
          <w:b/>
          <w:bCs/>
          <w:sz w:val="28"/>
          <w:szCs w:val="28"/>
          <w:lang w:eastAsia="pt-BR"/>
        </w:rPr>
        <w:lastRenderedPageBreak/>
        <w:t>TERMO DE RESPONSABILIDADE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 xml:space="preserve">Eu, </w:t>
      </w:r>
      <w:r w:rsidRPr="00472A42">
        <w:rPr>
          <w:rFonts w:ascii="Arial" w:hAnsi="Arial" w:cs="Arial"/>
          <w:b/>
          <w:bCs/>
          <w:lang w:val="pt-BR" w:eastAsia="pt-BR"/>
        </w:rPr>
        <w:t>[NOME COMPLETO]</w:t>
      </w:r>
      <w:r w:rsidRPr="00472A42">
        <w:rPr>
          <w:rFonts w:ascii="Arial" w:hAnsi="Arial" w:cs="Arial"/>
          <w:lang w:val="pt-BR" w:eastAsia="pt-BR"/>
        </w:rPr>
        <w:t xml:space="preserve">, matrícula nº </w:t>
      </w:r>
      <w:r w:rsidRPr="00472A42">
        <w:rPr>
          <w:rFonts w:ascii="Arial" w:hAnsi="Arial" w:cs="Arial"/>
          <w:b/>
          <w:bCs/>
          <w:lang w:val="pt-BR" w:eastAsia="pt-BR"/>
        </w:rPr>
        <w:t>[●]</w:t>
      </w:r>
      <w:r w:rsidRPr="00472A42">
        <w:rPr>
          <w:rFonts w:ascii="Arial" w:hAnsi="Arial" w:cs="Arial"/>
          <w:lang w:val="pt-BR" w:eastAsia="pt-BR"/>
        </w:rPr>
        <w:t xml:space="preserve">, </w:t>
      </w:r>
      <w:proofErr w:type="gramStart"/>
      <w:r w:rsidRPr="00472A42">
        <w:rPr>
          <w:rFonts w:ascii="Arial" w:hAnsi="Arial" w:cs="Arial"/>
          <w:lang w:val="pt-BR" w:eastAsia="pt-BR"/>
        </w:rPr>
        <w:t>vinculado(</w:t>
      </w:r>
      <w:proofErr w:type="gramEnd"/>
      <w:r w:rsidRPr="00472A42">
        <w:rPr>
          <w:rFonts w:ascii="Arial" w:hAnsi="Arial" w:cs="Arial"/>
          <w:lang w:val="pt-BR" w:eastAsia="pt-BR"/>
        </w:rPr>
        <w:t xml:space="preserve">a) ao(à) </w:t>
      </w:r>
      <w:r w:rsidRPr="00472A42">
        <w:rPr>
          <w:rFonts w:ascii="Arial" w:hAnsi="Arial" w:cs="Arial"/>
          <w:b/>
          <w:bCs/>
          <w:lang w:val="pt-BR" w:eastAsia="pt-BR"/>
        </w:rPr>
        <w:t>[ÓRGÃO/ENTIDADE/UNIDADE DE ORIGEM]</w:t>
      </w:r>
      <w:r w:rsidRPr="00472A42">
        <w:rPr>
          <w:rFonts w:ascii="Arial" w:hAnsi="Arial" w:cs="Arial"/>
          <w:lang w:val="pt-BR" w:eastAsia="pt-BR"/>
        </w:rPr>
        <w:t xml:space="preserve">, integrante da Subcomissão Técnica responsável pelo julgamento técnico da </w:t>
      </w:r>
      <w:r w:rsidRPr="00472A42">
        <w:rPr>
          <w:rFonts w:ascii="Arial" w:hAnsi="Arial" w:cs="Arial"/>
          <w:b/>
          <w:bCs/>
          <w:lang w:val="pt-BR" w:eastAsia="pt-BR"/>
        </w:rPr>
        <w:t>Concorrência nº 001/2026</w:t>
      </w:r>
      <w:r w:rsidRPr="00472A42">
        <w:rPr>
          <w:rFonts w:ascii="Arial" w:hAnsi="Arial" w:cs="Arial"/>
          <w:lang w:val="pt-BR" w:eastAsia="pt-BR"/>
        </w:rPr>
        <w:t xml:space="preserve">, promovida pelo </w:t>
      </w:r>
      <w:r w:rsidRPr="00472A42">
        <w:rPr>
          <w:rFonts w:ascii="Arial" w:hAnsi="Arial" w:cs="Arial"/>
          <w:b/>
          <w:bCs/>
          <w:lang w:val="pt-BR" w:eastAsia="pt-BR"/>
        </w:rPr>
        <w:t xml:space="preserve">Conselho Regional de Medicina do Estado do Paraná </w:t>
      </w:r>
      <w:r w:rsidR="00DA2D91">
        <w:rPr>
          <w:rFonts w:ascii="Arial" w:hAnsi="Arial" w:cs="Arial"/>
          <w:b/>
          <w:bCs/>
          <w:lang w:val="pt-BR" w:eastAsia="pt-BR"/>
        </w:rPr>
        <w:t>(</w:t>
      </w:r>
      <w:r w:rsidRPr="00472A42">
        <w:rPr>
          <w:rFonts w:ascii="Arial" w:hAnsi="Arial" w:cs="Arial"/>
          <w:b/>
          <w:bCs/>
          <w:lang w:val="pt-BR" w:eastAsia="pt-BR"/>
        </w:rPr>
        <w:t>CRM-PR</w:t>
      </w:r>
      <w:r w:rsidR="00DA2D91">
        <w:rPr>
          <w:rFonts w:ascii="Arial" w:hAnsi="Arial" w:cs="Arial"/>
          <w:b/>
          <w:bCs/>
          <w:lang w:val="pt-BR" w:eastAsia="pt-BR"/>
        </w:rPr>
        <w:t>)</w:t>
      </w:r>
      <w:r w:rsidRPr="00472A42">
        <w:rPr>
          <w:rFonts w:ascii="Arial" w:hAnsi="Arial" w:cs="Arial"/>
          <w:lang w:val="pt-BR" w:eastAsia="pt-BR"/>
        </w:rPr>
        <w:t>, para a contratação de 2 (duas) agências de propaganda, regida pela Lei nº 12.232/2010, pela Lei nº 14.133/2021 e pelas demais normas aplicáveis, comprometo-me a manter sigilo e confidencialidade quanto a todas as informações relacionadas ao presente certame, especialmente aquelas referentes às Propostas Técnicas das licitantes e ao respectivo julgamento, até sua divulgação oficial pela Comissão de Contratação.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t>Comprometo-me, ainda, a: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divulgar ou fazer uso de informações privilegiadas, em proveito próprio ou de terceiros, obtidas em razão das atividades exercidas nesta Subcomissão Técnica;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exercer atividade que implique a prestação de serviços ou a manutenção de relação de negócio com pessoa física ou jurídica que tenha interesse na Concorrência em referência;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exercer, direta ou indiretamente, atividade que, em razão de sua natureza, seja incompatível com as atribuições da Subcomissão Técnica que ora integro;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atuar, ainda que informalmente, como procurador, consultor, assessor ou intermediário de interesses privados relacionados ao objeto da Concorrência;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praticar ato em benefício de interesse de pessoa jurídica de que eu participe, ou de que participe meu cônjuge, </w:t>
      </w:r>
      <w:proofErr w:type="gramStart"/>
      <w:r w:rsidRPr="00472A42">
        <w:rPr>
          <w:rFonts w:ascii="Arial" w:hAnsi="Arial" w:cs="Arial"/>
          <w:lang w:val="pt-BR" w:eastAsia="pt-BR"/>
        </w:rPr>
        <w:t>companheiro(</w:t>
      </w:r>
      <w:proofErr w:type="gramEnd"/>
      <w:r w:rsidRPr="00472A42">
        <w:rPr>
          <w:rFonts w:ascii="Arial" w:hAnsi="Arial" w:cs="Arial"/>
          <w:lang w:val="pt-BR" w:eastAsia="pt-BR"/>
        </w:rPr>
        <w:t>a) ou parentes, consanguíneos ou afins, em linha reta ou colateral, até o terceiro grau, que possa ser beneficiada ou influir em meus atos nesta Subcomissão Técnica;</w:t>
      </w:r>
    </w:p>
    <w:p w:rsidR="00472A42" w:rsidRPr="00472A42" w:rsidRDefault="00472A42" w:rsidP="00472A42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b/>
          <w:bCs/>
          <w:lang w:val="pt-BR" w:eastAsia="pt-BR"/>
        </w:rPr>
        <w:t>NÃO</w:t>
      </w:r>
      <w:r w:rsidRPr="00472A42">
        <w:rPr>
          <w:rFonts w:ascii="Arial" w:hAnsi="Arial" w:cs="Arial"/>
          <w:lang w:val="pt-BR" w:eastAsia="pt-BR"/>
        </w:rPr>
        <w:t xml:space="preserve"> receber presente, benefício, vantagem, favor ou cortesia de quem tenha interesse em minha decisão como membro desta Subcomissão Técnica, fora dos limites e condições admitidos pela legislação e pelas normas internas aplicáveis</w:t>
      </w:r>
      <w:r>
        <w:rPr>
          <w:rFonts w:ascii="Arial" w:hAnsi="Arial" w:cs="Arial"/>
          <w:lang w:val="pt-BR" w:eastAsia="pt-BR"/>
        </w:rPr>
        <w:t>.</w:t>
      </w:r>
    </w:p>
    <w:p w:rsidR="00472A42" w:rsidRPr="00472A42" w:rsidRDefault="00472A42" w:rsidP="00472A42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472A42">
        <w:rPr>
          <w:rFonts w:ascii="Arial" w:hAnsi="Arial" w:cs="Arial"/>
          <w:lang w:val="pt-BR" w:eastAsia="pt-BR"/>
        </w:rPr>
        <w:lastRenderedPageBreak/>
        <w:t>Declaro, por fim, estar ciente de que o descumprimento deste Termo poderá ensejar apuração de responsabilidade administrativa, civil e penal, na forma da legislação aplicável.</w:t>
      </w:r>
    </w:p>
    <w:p w:rsidR="00472A42" w:rsidRPr="00DB5480" w:rsidRDefault="00472A42" w:rsidP="00472A42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472A42" w:rsidRDefault="00472A42" w:rsidP="00472A42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472A42" w:rsidRPr="00DB5480" w:rsidRDefault="00472A42" w:rsidP="00472A42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472A42" w:rsidRPr="007D2C35" w:rsidRDefault="00472A42" w:rsidP="00472A42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lang w:val="pt-BR" w:eastAsia="pt-BR"/>
        </w:rPr>
        <w:t>[Nome completo]</w:t>
      </w:r>
    </w:p>
    <w:p w:rsidR="00A9325A" w:rsidRDefault="00472A42" w:rsidP="00D31AF8">
      <w:pPr>
        <w:widowControl/>
        <w:autoSpaceDE/>
        <w:autoSpaceDN/>
        <w:spacing w:line="312" w:lineRule="auto"/>
        <w:jc w:val="center"/>
      </w:pPr>
      <w:r w:rsidRPr="007D2C35">
        <w:rPr>
          <w:rFonts w:ascii="Arial" w:hAnsi="Arial" w:cs="Arial"/>
          <w:lang w:val="pt-BR" w:eastAsia="pt-BR"/>
        </w:rPr>
        <w:t xml:space="preserve">Matrícula nº </w:t>
      </w:r>
      <w:r>
        <w:rPr>
          <w:rFonts w:ascii="Arial" w:hAnsi="Arial" w:cs="Arial"/>
          <w:lang w:val="pt-BR" w:eastAsia="pt-BR"/>
        </w:rPr>
        <w:t>___</w:t>
      </w:r>
    </w:p>
    <w:p w:rsidR="00D31AF8" w:rsidRPr="00D31AF8" w:rsidRDefault="00D31AF8" w:rsidP="00D31AF8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31AF8">
        <w:rPr>
          <w:rFonts w:ascii="Arial" w:hAnsi="Arial" w:cs="Arial"/>
          <w:lang w:val="pt-BR" w:eastAsia="pt-BR"/>
        </w:rPr>
        <w:t xml:space="preserve">Órgão/Entidade/Unidade de origem: </w:t>
      </w:r>
      <w:r>
        <w:rPr>
          <w:rFonts w:ascii="Arial" w:hAnsi="Arial" w:cs="Arial"/>
          <w:lang w:val="pt-BR" w:eastAsia="pt-BR"/>
        </w:rPr>
        <w:t>___</w:t>
      </w:r>
    </w:p>
    <w:sectPr w:rsidR="00D31AF8" w:rsidRPr="00D31AF8" w:rsidSect="008E7A0D">
      <w:headerReference w:type="default" r:id="rId7"/>
      <w:pgSz w:w="11906" w:h="16838"/>
      <w:pgMar w:top="210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3AD" w:rsidRDefault="008013AD" w:rsidP="008E7A0D">
      <w:r>
        <w:separator/>
      </w:r>
    </w:p>
  </w:endnote>
  <w:endnote w:type="continuationSeparator" w:id="0">
    <w:p w:rsidR="008013AD" w:rsidRDefault="008013AD" w:rsidP="008E7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3AD" w:rsidRDefault="008013AD" w:rsidP="008E7A0D">
      <w:r>
        <w:separator/>
      </w:r>
    </w:p>
  </w:footnote>
  <w:footnote w:type="continuationSeparator" w:id="0">
    <w:p w:rsidR="008013AD" w:rsidRDefault="008013AD" w:rsidP="008E7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A0D" w:rsidRDefault="008E7A0D">
    <w:pPr>
      <w:pStyle w:val="Cabealho"/>
    </w:pPr>
    <w:r w:rsidRPr="008E7A0D">
      <w:drawing>
        <wp:inline distT="0" distB="0" distL="0" distR="0">
          <wp:extent cx="5400040" cy="653879"/>
          <wp:effectExtent l="19050" t="0" r="0" b="0"/>
          <wp:docPr id="1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28E4"/>
    <w:multiLevelType w:val="hybridMultilevel"/>
    <w:tmpl w:val="D5CC850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731F3"/>
    <w:multiLevelType w:val="hybridMultilevel"/>
    <w:tmpl w:val="E9841D9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196E"/>
    <w:rsid w:val="001D0E66"/>
    <w:rsid w:val="003E3B5F"/>
    <w:rsid w:val="00472A42"/>
    <w:rsid w:val="008013AD"/>
    <w:rsid w:val="0083196E"/>
    <w:rsid w:val="008341B9"/>
    <w:rsid w:val="008E7A0D"/>
    <w:rsid w:val="00A9325A"/>
    <w:rsid w:val="00D3083B"/>
    <w:rsid w:val="00D31AF8"/>
    <w:rsid w:val="00DA2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A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319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319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19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319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319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319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319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319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319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319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319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19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319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3196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319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3196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319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319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319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31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319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31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319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3196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3196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3196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319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3196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3196E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472A42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8E7A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E7A0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8E7A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E7A0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7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7A0D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4</cp:revision>
  <dcterms:created xsi:type="dcterms:W3CDTF">2026-05-30T20:02:00Z</dcterms:created>
  <dcterms:modified xsi:type="dcterms:W3CDTF">2026-06-03T18:46:00Z</dcterms:modified>
</cp:coreProperties>
</file>